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: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阳泉市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骨干工程造价咨询</w:t>
      </w:r>
      <w:r>
        <w:rPr>
          <w:rFonts w:hint="eastAsia" w:ascii="黑体" w:hAnsi="黑体" w:eastAsia="黑体" w:cs="黑体"/>
          <w:sz w:val="52"/>
          <w:szCs w:val="52"/>
        </w:rPr>
        <w:t>企业</w:t>
      </w:r>
    </w:p>
    <w:p>
      <w:pPr>
        <w:spacing w:line="800" w:lineRule="exact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申</w:t>
      </w:r>
      <w:r>
        <w:rPr>
          <w:rFonts w:hint="eastAsia" w:ascii="黑体" w:hAnsi="黑体" w:eastAsia="黑体" w:cs="黑体"/>
          <w:bCs/>
          <w:sz w:val="52"/>
          <w:szCs w:val="52"/>
          <w:lang w:eastAsia="zh-CN"/>
        </w:rPr>
        <w:t>请</w:t>
      </w:r>
      <w:r>
        <w:rPr>
          <w:rFonts w:hint="eastAsia" w:ascii="黑体" w:hAnsi="黑体" w:eastAsia="黑体" w:cs="黑体"/>
          <w:bCs/>
          <w:sz w:val="52"/>
          <w:szCs w:val="52"/>
        </w:rPr>
        <w:t>表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800" w:lineRule="exact"/>
        <w:ind w:left="1061" w:leftChars="400" w:hanging="221" w:hangingChars="50"/>
        <w:rPr>
          <w:rFonts w:ascii="仿宋" w:hAnsi="仿宋" w:eastAsia="仿宋" w:cs="仿宋"/>
          <w:b/>
          <w:bCs/>
          <w:sz w:val="44"/>
          <w:szCs w:val="44"/>
          <w:u w:val="single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申报单位（盖章）: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               </w:t>
      </w:r>
    </w:p>
    <w:p>
      <w:pPr>
        <w:spacing w:line="800" w:lineRule="exact"/>
        <w:ind w:left="840" w:leftChars="400"/>
        <w:rPr>
          <w:rFonts w:ascii="仿宋" w:hAnsi="仿宋" w:eastAsia="仿宋" w:cs="仿宋"/>
          <w:b/>
          <w:bCs/>
          <w:sz w:val="44"/>
          <w:szCs w:val="44"/>
          <w:u w:val="single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申报日期: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</w:rPr>
        <w:t xml:space="preserve">                        </w:t>
      </w:r>
    </w:p>
    <w:p>
      <w:pPr>
        <w:spacing w:line="400" w:lineRule="exact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400" w:lineRule="exac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page" w:tblpX="1444" w:tblpY="151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84"/>
        <w:gridCol w:w="2268"/>
        <w:gridCol w:w="888"/>
        <w:gridCol w:w="1096"/>
        <w:gridCol w:w="78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企业名称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法定代表人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资质等级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企业登记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注册类型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企业地址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邮    编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联系人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姓名及职务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    话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基本管理指标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评价指标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年度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资质管理指标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专业人员管理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专职专业人数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1.专业人员包括注册造价师，相关专业毕业工作满两年以上人员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按审批系统打印名单、</w:t>
            </w:r>
            <w:r>
              <w:rPr>
                <w:rFonts w:ascii="仿宋" w:hAnsi="仿宋" w:eastAsia="仿宋" w:cs="仿宋"/>
                <w:sz w:val="24"/>
              </w:rPr>
              <w:t>职称证书、培训影响资料</w:t>
            </w:r>
            <w:r>
              <w:rPr>
                <w:rFonts w:hint="eastAsia" w:ascii="仿宋" w:hAnsi="仿宋" w:eastAsia="仿宋" w:cs="仿宋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注册造价师人数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中级以上职称人数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内部专业培训次数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资本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结构管理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注册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资本金额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按工商部门全国企业信用信息公示系统公示信息填写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制度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配套管理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签订劳动合同人数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以劳动合同为准填写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社保办理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人数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社保机构打印</w:t>
            </w:r>
            <w:r>
              <w:rPr>
                <w:rFonts w:hint="eastAsia" w:ascii="仿宋" w:hAnsi="仿宋" w:eastAsia="仿宋" w:cs="仿宋"/>
                <w:sz w:val="24"/>
              </w:rPr>
              <w:t>凭证为准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办公场所面积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按租赁合同或产权证明填写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信息化管理系统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</w:t>
            </w:r>
            <w:r>
              <w:rPr>
                <w:rFonts w:ascii="仿宋" w:hAnsi="仿宋" w:eastAsia="仿宋" w:cs="仿宋"/>
                <w:sz w:val="24"/>
              </w:rPr>
              <w:t>实际情况</w:t>
            </w:r>
            <w:r>
              <w:rPr>
                <w:rFonts w:hint="eastAsia" w:ascii="仿宋" w:hAnsi="仿宋" w:eastAsia="仿宋" w:cs="仿宋"/>
                <w:sz w:val="24"/>
              </w:rPr>
              <w:t>填</w:t>
            </w:r>
            <w:r>
              <w:rPr>
                <w:rFonts w:ascii="仿宋" w:hAnsi="仿宋" w:eastAsia="仿宋" w:cs="仿宋"/>
                <w:sz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ascii="仿宋" w:hAnsi="仿宋" w:eastAsia="仿宋" w:cs="仿宋"/>
                <w:sz w:val="24"/>
              </w:rPr>
              <w:t>/无”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质量管理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成果质量检查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得分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</w:rPr>
              <w:t>主管部门</w:t>
            </w:r>
            <w:r>
              <w:rPr>
                <w:rFonts w:ascii="仿宋" w:hAnsi="仿宋" w:eastAsia="仿宋" w:cs="仿宋"/>
                <w:sz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成果</w:t>
            </w:r>
            <w:r>
              <w:rPr>
                <w:rFonts w:ascii="仿宋" w:hAnsi="仿宋" w:eastAsia="仿宋" w:cs="仿宋"/>
                <w:sz w:val="24"/>
              </w:rPr>
              <w:t>质量</w:t>
            </w:r>
            <w:r>
              <w:rPr>
                <w:rFonts w:hint="eastAsia" w:ascii="仿宋" w:hAnsi="仿宋" w:eastAsia="仿宋" w:cs="仿宋"/>
                <w:sz w:val="24"/>
              </w:rPr>
              <w:t>检查结果为准填写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优秀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成果文件数量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经营管理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sz w:val="32"/>
                <w:szCs w:val="32"/>
              </w:rPr>
              <w:t>指标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营业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收入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统计系统报表</w:t>
            </w:r>
            <w:r>
              <w:rPr>
                <w:rFonts w:ascii="仿宋" w:hAnsi="仿宋" w:eastAsia="仿宋" w:cs="仿宋"/>
                <w:sz w:val="24"/>
              </w:rPr>
              <w:t>为准</w:t>
            </w:r>
            <w:r>
              <w:rPr>
                <w:rFonts w:hint="eastAsia" w:ascii="仿宋" w:hAnsi="仿宋" w:eastAsia="仿宋" w:cs="仿宋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省外业务数量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均以</w:t>
            </w:r>
            <w:r>
              <w:rPr>
                <w:rFonts w:ascii="仿宋" w:hAnsi="仿宋" w:eastAsia="仿宋" w:cs="仿宋"/>
                <w:sz w:val="24"/>
              </w:rPr>
              <w:t>签订合同为准</w:t>
            </w:r>
            <w:r>
              <w:rPr>
                <w:rFonts w:hint="eastAsia" w:ascii="仿宋" w:hAnsi="仿宋" w:eastAsia="仿宋" w:cs="仿宋"/>
                <w:sz w:val="24"/>
              </w:rPr>
              <w:t>填写，联合</w:t>
            </w:r>
            <w:r>
              <w:rPr>
                <w:rFonts w:ascii="仿宋" w:hAnsi="仿宋" w:eastAsia="仿宋" w:cs="仿宋"/>
                <w:sz w:val="24"/>
              </w:rPr>
              <w:t>经营指融合投资咨询、</w:t>
            </w:r>
            <w:r>
              <w:rPr>
                <w:rFonts w:hint="eastAsia" w:ascii="仿宋" w:hAnsi="仿宋" w:eastAsia="仿宋" w:cs="仿宋"/>
                <w:sz w:val="24"/>
              </w:rPr>
              <w:t>BIM应用、勘察、设计、监理、招标代理等开展业务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全过程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联合经营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业务数量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信用管理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指标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企业信用等级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以省主管部门</w:t>
            </w:r>
            <w:r>
              <w:rPr>
                <w:rFonts w:ascii="仿宋" w:hAnsi="仿宋" w:eastAsia="仿宋" w:cs="仿宋"/>
                <w:sz w:val="24"/>
              </w:rPr>
              <w:t>公示</w:t>
            </w:r>
            <w:r>
              <w:rPr>
                <w:rFonts w:hint="eastAsia" w:ascii="仿宋" w:hAnsi="仿宋" w:eastAsia="仿宋" w:cs="仿宋"/>
                <w:sz w:val="24"/>
              </w:rPr>
              <w:t>结果为准填写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特色管理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35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（详细材料和获奖证件复印件另附）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6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县级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主管部门推荐意见</w:t>
            </w:r>
          </w:p>
        </w:tc>
        <w:tc>
          <w:tcPr>
            <w:tcW w:w="8330" w:type="dxa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ind w:left="5670" w:leftChars="2700" w:right="10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ind w:left="5670" w:leftChars="27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市级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相关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833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ind w:left="5670" w:leftChars="2700" w:right="10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ind w:left="5670" w:leftChars="27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果</w:t>
            </w:r>
          </w:p>
        </w:tc>
        <w:tc>
          <w:tcPr>
            <w:tcW w:w="8330" w:type="dxa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ind w:left="5880" w:leftChars="280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楷体" w:hAnsi="楷体" w:eastAsia="黑体" w:cs="楷体"/>
          <w:b/>
          <w:bCs/>
          <w:sz w:val="36"/>
          <w:szCs w:val="36"/>
        </w:rPr>
      </w:pPr>
      <w:r>
        <w:rPr>
          <w:rFonts w:hint="eastAsia" w:eastAsia="黑体"/>
          <w:sz w:val="36"/>
          <w:szCs w:val="36"/>
        </w:rPr>
        <w:t>企业主要证照及证明材料一览表</w:t>
      </w:r>
    </w:p>
    <w:tbl>
      <w:tblPr>
        <w:tblStyle w:val="6"/>
        <w:tblpPr w:leftFromText="180" w:rightFromText="180" w:vertAnchor="text" w:horzAnchor="page" w:tblpX="1416" w:tblpY="339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05E4B"/>
    <w:rsid w:val="005922D8"/>
    <w:rsid w:val="012B30C6"/>
    <w:rsid w:val="036A56F5"/>
    <w:rsid w:val="07226B91"/>
    <w:rsid w:val="08AE04FE"/>
    <w:rsid w:val="09F12396"/>
    <w:rsid w:val="0C052D0A"/>
    <w:rsid w:val="0CC64666"/>
    <w:rsid w:val="0F3946A1"/>
    <w:rsid w:val="12DD6D68"/>
    <w:rsid w:val="14AD3138"/>
    <w:rsid w:val="14CA7C2E"/>
    <w:rsid w:val="158B36C0"/>
    <w:rsid w:val="174D19AD"/>
    <w:rsid w:val="178200E7"/>
    <w:rsid w:val="17D601B1"/>
    <w:rsid w:val="18C87EC1"/>
    <w:rsid w:val="19812665"/>
    <w:rsid w:val="1A7E422C"/>
    <w:rsid w:val="1ABD1546"/>
    <w:rsid w:val="1B0B4416"/>
    <w:rsid w:val="1B487656"/>
    <w:rsid w:val="1CE64EB7"/>
    <w:rsid w:val="1F8633C8"/>
    <w:rsid w:val="21311F62"/>
    <w:rsid w:val="23071F6F"/>
    <w:rsid w:val="23534EFF"/>
    <w:rsid w:val="275D3174"/>
    <w:rsid w:val="2794082B"/>
    <w:rsid w:val="28FC6B37"/>
    <w:rsid w:val="2CD478E6"/>
    <w:rsid w:val="2EA05E4B"/>
    <w:rsid w:val="2F896F93"/>
    <w:rsid w:val="2FED61A8"/>
    <w:rsid w:val="307119BF"/>
    <w:rsid w:val="313C70AE"/>
    <w:rsid w:val="31D02070"/>
    <w:rsid w:val="323A79AB"/>
    <w:rsid w:val="323E3D9B"/>
    <w:rsid w:val="358C315D"/>
    <w:rsid w:val="35C83E2C"/>
    <w:rsid w:val="380233DA"/>
    <w:rsid w:val="39C874EE"/>
    <w:rsid w:val="3B481C8D"/>
    <w:rsid w:val="3C811DDF"/>
    <w:rsid w:val="3DEF6261"/>
    <w:rsid w:val="3E3D44A7"/>
    <w:rsid w:val="3EB408A2"/>
    <w:rsid w:val="3EFC4E20"/>
    <w:rsid w:val="42647DFC"/>
    <w:rsid w:val="43924DFD"/>
    <w:rsid w:val="43FC0625"/>
    <w:rsid w:val="47CD09CB"/>
    <w:rsid w:val="491D13C3"/>
    <w:rsid w:val="4AB10203"/>
    <w:rsid w:val="4BCF4AE0"/>
    <w:rsid w:val="4D8318AB"/>
    <w:rsid w:val="4E047448"/>
    <w:rsid w:val="4E2E0A58"/>
    <w:rsid w:val="500119D1"/>
    <w:rsid w:val="513E6A68"/>
    <w:rsid w:val="5F191956"/>
    <w:rsid w:val="6069683F"/>
    <w:rsid w:val="61BE2955"/>
    <w:rsid w:val="65397938"/>
    <w:rsid w:val="65660076"/>
    <w:rsid w:val="662E7411"/>
    <w:rsid w:val="67AC4731"/>
    <w:rsid w:val="67C9564B"/>
    <w:rsid w:val="690F6BC2"/>
    <w:rsid w:val="6B1136D9"/>
    <w:rsid w:val="6D195340"/>
    <w:rsid w:val="6DD06818"/>
    <w:rsid w:val="700B0579"/>
    <w:rsid w:val="701416B9"/>
    <w:rsid w:val="70C02BC9"/>
    <w:rsid w:val="750178B1"/>
    <w:rsid w:val="771A7C52"/>
    <w:rsid w:val="7785347D"/>
    <w:rsid w:val="79DA2F75"/>
    <w:rsid w:val="7D730552"/>
    <w:rsid w:val="7F3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2020-11-27T07:12:00Z</dcterms:created>
  <dc:creator>随遇而安</dc:creator>
  <cp:lastModifiedBy>yogurt</cp:lastModifiedBy>
  <cp:lastPrinted>2020-12-03T07:04:00Z</cp:lastPrinted>
  <dcterms:modified xsi:type="dcterms:W3CDTF">2021-01-11T02:22:03Z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